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BE2" w:rsidRDefault="00631BE2" w:rsidP="00631BE2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631BE2" w:rsidRPr="00E95D96" w:rsidRDefault="00631BE2" w:rsidP="00631BE2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31BE2" w:rsidRPr="00442D3F" w:rsidTr="006A2D6E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31BE2" w:rsidRPr="00442D3F" w:rsidRDefault="00631BE2" w:rsidP="006A2D6E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31BE2" w:rsidRPr="00442D3F" w:rsidTr="006A2D6E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31BE2" w:rsidRPr="00222DB8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631BE2" w:rsidRPr="00222DB8" w:rsidRDefault="00631BE2" w:rsidP="006A2D6E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838E4">
              <w:t xml:space="preserve">studia </w:t>
            </w:r>
            <w:r>
              <w:t>stacjonarne</w:t>
            </w:r>
          </w:p>
        </w:tc>
      </w:tr>
      <w:tr w:rsidR="00631BE2" w:rsidRPr="00442D3F" w:rsidTr="006A2D6E">
        <w:tc>
          <w:tcPr>
            <w:tcW w:w="4192" w:type="dxa"/>
            <w:gridSpan w:val="2"/>
          </w:tcPr>
          <w:p w:rsidR="00631BE2" w:rsidRPr="00442D3F" w:rsidRDefault="00631BE2" w:rsidP="006A2D6E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 cykl 2020-2022</w:t>
            </w:r>
          </w:p>
        </w:tc>
        <w:tc>
          <w:tcPr>
            <w:tcW w:w="5500" w:type="dxa"/>
            <w:gridSpan w:val="3"/>
          </w:tcPr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IV</w:t>
            </w:r>
          </w:p>
        </w:tc>
      </w:tr>
      <w:tr w:rsidR="00631BE2" w:rsidRPr="00442D3F" w:rsidTr="006A2D6E">
        <w:tc>
          <w:tcPr>
            <w:tcW w:w="9692" w:type="dxa"/>
            <w:gridSpan w:val="5"/>
          </w:tcPr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Pielęgniarstwo wielokulturowe</w:t>
            </w:r>
          </w:p>
        </w:tc>
      </w:tr>
      <w:tr w:rsidR="00631BE2" w:rsidRPr="00442D3F" w:rsidTr="006A2D6E">
        <w:tc>
          <w:tcPr>
            <w:tcW w:w="9692" w:type="dxa"/>
            <w:gridSpan w:val="5"/>
          </w:tcPr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631BE2" w:rsidRPr="00442D3F" w:rsidTr="006A2D6E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31BE2" w:rsidRDefault="00631BE2" w:rsidP="006A2D6E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631BE2" w:rsidRPr="00DD6065" w:rsidRDefault="00631BE2" w:rsidP="006A2D6E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31BE2" w:rsidRPr="00442D3F" w:rsidTr="006A2D6E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31BE2" w:rsidRDefault="00631BE2" w:rsidP="006A2D6E">
            <w:pPr>
              <w:spacing w:after="0" w:line="240" w:lineRule="auto"/>
              <w:jc w:val="both"/>
            </w:pPr>
            <w:r>
              <w:t>Zapoznanie z Europejską Konwencję o Ochronie Praw Człowieka i Podstawowych Wolności.</w:t>
            </w:r>
          </w:p>
          <w:p w:rsidR="00631BE2" w:rsidRDefault="00631BE2" w:rsidP="006A2D6E">
            <w:pPr>
              <w:spacing w:after="0" w:line="240" w:lineRule="auto"/>
              <w:jc w:val="both"/>
            </w:pPr>
            <w:r>
              <w:t xml:space="preserve">Przedstawienie teorii pielęgniarstwa wielokulturowego Madeleine </w:t>
            </w:r>
            <w:proofErr w:type="spellStart"/>
            <w:r>
              <w:t>Leininger</w:t>
            </w:r>
            <w:proofErr w:type="spellEnd"/>
            <w:r>
              <w:t>.</w:t>
            </w:r>
          </w:p>
          <w:p w:rsidR="00631BE2" w:rsidRDefault="00631BE2" w:rsidP="006A2D6E">
            <w:pPr>
              <w:spacing w:after="0" w:line="240" w:lineRule="auto"/>
              <w:jc w:val="both"/>
            </w:pPr>
            <w:r>
              <w:t xml:space="preserve">Zapoznanie z kulturowymi uwarunkowaniami zapewnienia opieki z uwzględnieniem </w:t>
            </w:r>
            <w:proofErr w:type="spellStart"/>
            <w:r>
              <w:t>zachowań</w:t>
            </w:r>
            <w:proofErr w:type="spellEnd"/>
            <w:r>
              <w:t xml:space="preserve"> zdrowotnych i podejścia do leczenia.</w:t>
            </w:r>
          </w:p>
          <w:p w:rsidR="00631BE2" w:rsidRDefault="00631BE2" w:rsidP="006A2D6E">
            <w:pPr>
              <w:spacing w:after="0" w:line="240" w:lineRule="auto"/>
            </w:pPr>
            <w:r>
              <w:t>Przedstawienie różnic kulturowych i religijnych w postrzeganiu człowieka i w komunikacji międzykulturowej.</w:t>
            </w:r>
          </w:p>
          <w:p w:rsidR="00631BE2" w:rsidRDefault="00631BE2" w:rsidP="006A2D6E">
            <w:pPr>
              <w:spacing w:after="0" w:line="240" w:lineRule="auto"/>
            </w:pPr>
          </w:p>
          <w:p w:rsidR="00631BE2" w:rsidRDefault="00631BE2" w:rsidP="006A2D6E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31BE2" w:rsidRDefault="00631BE2" w:rsidP="006A2D6E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631BE2" w:rsidRDefault="00631BE2" w:rsidP="006A2D6E">
            <w:pPr>
              <w:spacing w:after="0" w:line="240" w:lineRule="auto"/>
            </w:pPr>
            <w:r>
              <w:br/>
              <w:t>EUs_W1</w:t>
            </w:r>
            <w:r>
              <w:tab/>
              <w:t xml:space="preserve"> Europejską Konwencję o Ochronie Praw Człowieka i Podstawowych Wolności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_W2</w:t>
            </w:r>
            <w:r>
              <w:tab/>
              <w:t xml:space="preserve"> teorię pielęgniarstwa wielokulturowego Madeleine </w:t>
            </w:r>
            <w:proofErr w:type="spellStart"/>
            <w:r>
              <w:t>Leininger</w:t>
            </w:r>
            <w:proofErr w:type="spellEnd"/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_W3</w:t>
            </w:r>
            <w:r>
              <w:tab/>
              <w:t xml:space="preserve"> kulturowe uwarunkowania zapewnienia opieki z uwzględnieniem </w:t>
            </w:r>
            <w:proofErr w:type="spellStart"/>
            <w:r>
              <w:t>zachowań</w:t>
            </w:r>
            <w:proofErr w:type="spellEnd"/>
            <w:r>
              <w:t xml:space="preserve"> zdrowotnych</w:t>
            </w:r>
            <w:r>
              <w:br/>
              <w:t xml:space="preserve">                             i podejścia do leczenia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_W4             różnice kulturowe i religijne w postrzeganiu człowieka i w komunikacji międzykulturowej</w:t>
            </w:r>
          </w:p>
          <w:p w:rsidR="00631BE2" w:rsidRDefault="00631BE2" w:rsidP="006A2D6E">
            <w:pPr>
              <w:spacing w:after="0" w:line="240" w:lineRule="auto"/>
            </w:pPr>
          </w:p>
          <w:p w:rsidR="00631BE2" w:rsidRDefault="00631BE2" w:rsidP="006A2D6E">
            <w:pPr>
              <w:spacing w:after="0" w:line="240" w:lineRule="auto"/>
            </w:pPr>
          </w:p>
          <w:p w:rsidR="00631BE2" w:rsidRDefault="00631BE2" w:rsidP="006A2D6E">
            <w:pPr>
              <w:spacing w:after="0" w:line="240" w:lineRule="auto"/>
            </w:pPr>
            <w:r>
              <w:t>w zakresie umiejętności student potrafi: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_U1</w:t>
            </w:r>
            <w:r>
              <w:tab/>
              <w:t>dobierać i oceniać formy i metody nauczania w pielęgniarstwie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_U2             planować pomiar wyników nauczania i uczenia się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_U3             rozpoznawać kulturowe uwarunkowania żywieniowe i transfuzjologiczne</w:t>
            </w:r>
          </w:p>
          <w:p w:rsidR="00631BE2" w:rsidRDefault="00631BE2" w:rsidP="006A2D6E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_U4             uwzględniać uwarunkowania religijne i kulturowe potrzeb pacjentów w opiece</w:t>
            </w:r>
          </w:p>
          <w:p w:rsidR="00631BE2" w:rsidRDefault="00631BE2" w:rsidP="006A2D6E">
            <w:pPr>
              <w:spacing w:after="0" w:line="240" w:lineRule="auto"/>
            </w:pPr>
            <w:r>
              <w:t xml:space="preserve">                            zdrowotnej</w:t>
            </w:r>
          </w:p>
          <w:p w:rsidR="00631BE2" w:rsidRDefault="00631BE2" w:rsidP="006A2D6E">
            <w:pPr>
              <w:spacing w:after="0" w:line="240" w:lineRule="auto"/>
            </w:pPr>
            <w:r>
              <w:t xml:space="preserve">             </w:t>
            </w:r>
          </w:p>
          <w:p w:rsidR="00631BE2" w:rsidRDefault="00631BE2" w:rsidP="006A2D6E">
            <w:pPr>
              <w:spacing w:after="0" w:line="240" w:lineRule="auto"/>
            </w:pPr>
            <w:r>
              <w:t>w zakresie kompetencji społecznych student jest gotów do:</w:t>
            </w:r>
          </w:p>
          <w:p w:rsidR="00631BE2" w:rsidRPr="00E372AE" w:rsidRDefault="00631BE2" w:rsidP="006A2D6E">
            <w:pPr>
              <w:spacing w:after="0" w:line="240" w:lineRule="auto"/>
              <w:rPr>
                <w:rFonts w:cs="Calibri"/>
              </w:rPr>
            </w:pPr>
          </w:p>
          <w:p w:rsidR="00631BE2" w:rsidRPr="00E372AE" w:rsidRDefault="00631BE2" w:rsidP="006A2D6E">
            <w:pPr>
              <w:tabs>
                <w:tab w:val="left" w:pos="1572"/>
              </w:tabs>
              <w:spacing w:after="0" w:line="240" w:lineRule="auto"/>
              <w:rPr>
                <w:rFonts w:cs="Calibri"/>
              </w:rPr>
            </w:pPr>
            <w:r>
              <w:t>OEUs_K1</w:t>
            </w:r>
            <w:r w:rsidRPr="00E372AE">
              <w:rPr>
                <w:rFonts w:cs="Calibri"/>
              </w:rPr>
              <w:t xml:space="preserve">           </w:t>
            </w:r>
            <w:r w:rsidRPr="00E372AE">
              <w:rPr>
                <w:rFonts w:cs="Calibri"/>
                <w:sz w:val="20"/>
                <w:szCs w:val="20"/>
                <w:lang w:eastAsia="pl-PL"/>
              </w:rPr>
              <w:t>dokonywania krytycznej oceny działań własnych i współpracowników przy zachowaniu szacunku dla</w:t>
            </w:r>
            <w:r w:rsidRPr="00E372AE">
              <w:rPr>
                <w:rFonts w:cs="Calibri"/>
                <w:sz w:val="20"/>
                <w:szCs w:val="20"/>
                <w:lang w:eastAsia="pl-PL"/>
              </w:rPr>
              <w:br/>
              <w:t xml:space="preserve">                              różnic światopoglądowych i kulturowych</w:t>
            </w:r>
          </w:p>
          <w:p w:rsidR="00631BE2" w:rsidRPr="00442D3F" w:rsidRDefault="00631BE2" w:rsidP="006A2D6E">
            <w:pPr>
              <w:spacing w:after="0" w:line="240" w:lineRule="auto"/>
            </w:pPr>
            <w:r>
              <w:t>OEUs_K2           formułowania opinii dotyczących</w:t>
            </w:r>
            <w:r w:rsidRPr="00821902">
              <w:t xml:space="preserve"> różnych aspektów działalności zawodowej i zasięga</w:t>
            </w:r>
            <w:r>
              <w:t>nia</w:t>
            </w:r>
            <w:r>
              <w:br/>
              <w:t xml:space="preserve">                           </w:t>
            </w:r>
            <w:r w:rsidRPr="00821902">
              <w:t>porad ekspertów w przypadku trudności z sa</w:t>
            </w:r>
            <w:r>
              <w:t>modzielnym rozwiązaniem problemów</w:t>
            </w:r>
            <w:r>
              <w:br/>
            </w:r>
          </w:p>
        </w:tc>
      </w:tr>
      <w:tr w:rsidR="00631BE2" w:rsidRPr="00442D3F" w:rsidTr="006A2D6E">
        <w:tc>
          <w:tcPr>
            <w:tcW w:w="8688" w:type="dxa"/>
            <w:gridSpan w:val="4"/>
            <w:vAlign w:val="center"/>
          </w:tcPr>
          <w:p w:rsidR="00631BE2" w:rsidRPr="00442D3F" w:rsidRDefault="00631BE2" w:rsidP="006A2D6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631BE2" w:rsidRPr="00442D3F" w:rsidRDefault="00631BE2" w:rsidP="006A2D6E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631BE2" w:rsidRPr="00442D3F" w:rsidTr="006A2D6E">
        <w:tc>
          <w:tcPr>
            <w:tcW w:w="8688" w:type="dxa"/>
            <w:gridSpan w:val="4"/>
            <w:vAlign w:val="center"/>
          </w:tcPr>
          <w:p w:rsidR="00631BE2" w:rsidRDefault="00631BE2" w:rsidP="006A2D6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31BE2" w:rsidRDefault="00631BE2" w:rsidP="006A2D6E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631BE2" w:rsidRPr="00442D3F" w:rsidTr="006A2D6E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31BE2" w:rsidRPr="00442D3F" w:rsidRDefault="00631BE2" w:rsidP="006A2D6E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31BE2" w:rsidRPr="00442D3F" w:rsidTr="006A2D6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1BE2" w:rsidRDefault="00631BE2" w:rsidP="006A2D6E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Default="00631BE2" w:rsidP="006A2D6E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Default="00631BE2" w:rsidP="006A2D6E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31BE2" w:rsidRPr="00442D3F" w:rsidTr="006A2D6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1BE2" w:rsidRPr="00D44629" w:rsidRDefault="00631BE2" w:rsidP="006A2D6E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442D3F" w:rsidRDefault="00631BE2" w:rsidP="006A2D6E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342DAD" w:rsidRDefault="00631BE2" w:rsidP="006A2D6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31BE2" w:rsidRPr="00442D3F" w:rsidTr="006A2D6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1BE2" w:rsidRPr="00442D3F" w:rsidRDefault="00631BE2" w:rsidP="006A2D6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983D1D" w:rsidRDefault="00631BE2" w:rsidP="006A2D6E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342DAD" w:rsidRDefault="00631BE2" w:rsidP="006A2D6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31BE2" w:rsidRPr="00442D3F" w:rsidTr="006A2D6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31BE2" w:rsidRDefault="00631BE2" w:rsidP="006A2D6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983D1D" w:rsidRDefault="00631BE2" w:rsidP="006A2D6E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31BE2" w:rsidRPr="00342DAD" w:rsidRDefault="00631BE2" w:rsidP="006A2D6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31BE2" w:rsidRDefault="00631BE2" w:rsidP="00631BE2"/>
    <w:p w:rsidR="00631BE2" w:rsidRDefault="00631BE2" w:rsidP="00631BE2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31BE2" w:rsidRPr="000219E6" w:rsidRDefault="00631BE2" w:rsidP="00631BE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631BE2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BE2"/>
    <w:rsid w:val="00067835"/>
    <w:rsid w:val="0009009B"/>
    <w:rsid w:val="00103132"/>
    <w:rsid w:val="00124BB4"/>
    <w:rsid w:val="002165E6"/>
    <w:rsid w:val="00472871"/>
    <w:rsid w:val="004B7ABE"/>
    <w:rsid w:val="005541E3"/>
    <w:rsid w:val="00631BE2"/>
    <w:rsid w:val="006838E4"/>
    <w:rsid w:val="006B7E42"/>
    <w:rsid w:val="00775510"/>
    <w:rsid w:val="007A7F3A"/>
    <w:rsid w:val="008278DB"/>
    <w:rsid w:val="00933D4E"/>
    <w:rsid w:val="00A064E2"/>
    <w:rsid w:val="00BE5B96"/>
    <w:rsid w:val="00DA6B38"/>
    <w:rsid w:val="00E1422F"/>
    <w:rsid w:val="00E620AF"/>
    <w:rsid w:val="00E8324E"/>
    <w:rsid w:val="00EC1AB6"/>
    <w:rsid w:val="00ED611F"/>
    <w:rsid w:val="00FC18E7"/>
    <w:rsid w:val="00FF2BE9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4A420-B5E6-415A-A928-2B99C486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1B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631BE2"/>
    <w:pPr>
      <w:ind w:left="720"/>
      <w:contextualSpacing/>
    </w:pPr>
  </w:style>
  <w:style w:type="character" w:styleId="Hipercze">
    <w:name w:val="Hyperlink"/>
    <w:unhideWhenUsed/>
    <w:rsid w:val="00631B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5</cp:revision>
  <dcterms:created xsi:type="dcterms:W3CDTF">2020-03-03T10:36:00Z</dcterms:created>
  <dcterms:modified xsi:type="dcterms:W3CDTF">2020-06-03T12:32:00Z</dcterms:modified>
</cp:coreProperties>
</file>